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6DAA5" w14:textId="77777777"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Отчет</w:t>
      </w:r>
    </w:p>
    <w:p w14:paraId="734EE03A" w14:textId="77777777"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инвестиционного уполномоченного</w:t>
      </w:r>
    </w:p>
    <w:p w14:paraId="33FD0DAD" w14:textId="56382D9A" w:rsidR="00864B3D" w:rsidRPr="00864B3D" w:rsidRDefault="00864B3D" w:rsidP="00864B3D">
      <w:pPr>
        <w:jc w:val="center"/>
        <w:rPr>
          <w:lang w:eastAsia="en-US"/>
        </w:rPr>
      </w:pPr>
      <w:r w:rsidRPr="00864B3D">
        <w:rPr>
          <w:lang w:eastAsia="en-US"/>
        </w:rPr>
        <w:t>в городском округе Верх-Нейвинский за 202</w:t>
      </w:r>
      <w:r w:rsidR="007F072E">
        <w:rPr>
          <w:lang w:eastAsia="en-US"/>
        </w:rPr>
        <w:t>3</w:t>
      </w:r>
      <w:r w:rsidRPr="00864B3D">
        <w:rPr>
          <w:lang w:eastAsia="en-US"/>
        </w:rPr>
        <w:t xml:space="preserve"> год</w:t>
      </w:r>
    </w:p>
    <w:p w14:paraId="0E028263" w14:textId="77777777" w:rsidR="00864B3D" w:rsidRPr="00864B3D" w:rsidRDefault="00864B3D" w:rsidP="00864B3D">
      <w:pPr>
        <w:jc w:val="center"/>
        <w:rPr>
          <w:lang w:eastAsia="en-US"/>
        </w:rPr>
      </w:pPr>
    </w:p>
    <w:p w14:paraId="1150CFF5" w14:textId="77777777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 xml:space="preserve">Согласно постановлению администрации городского округа Верх-Нейвинский № 331а от 08.07.2015 инвестиционным уполномоченным городского округа Верх-Нейвинский назначен </w:t>
      </w:r>
      <w:r w:rsidR="001440FE">
        <w:rPr>
          <w:lang w:eastAsia="en-US"/>
        </w:rPr>
        <w:t>глава</w:t>
      </w:r>
      <w:r w:rsidRPr="00864B3D">
        <w:rPr>
          <w:lang w:eastAsia="en-US"/>
        </w:rPr>
        <w:t xml:space="preserve"> городского округа Верх-Нейвинский Щекалев Николай Николаевич.</w:t>
      </w:r>
    </w:p>
    <w:p w14:paraId="6446A220" w14:textId="77777777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Для информационного сопровождения, с целью привлечения потенциальных инвесторов, на официальном сайте городского округа vneyvinsk.midural.ru создан раздел «Инвестиции», который обеспечивает наглядное представление инвестиционных возможностей городского округа.</w:t>
      </w:r>
    </w:p>
    <w:p w14:paraId="04C68157" w14:textId="77777777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В городском округе Верх-Нейвинский сформирован муниципальный инвестиционный стандарт, представляющий собой набор базовых инструментов, позволяющих создать благоприятный инвестиционный климат:</w:t>
      </w:r>
    </w:p>
    <w:p w14:paraId="4E5CA6AB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-Положение об инвестиционном уполномоченном;</w:t>
      </w:r>
    </w:p>
    <w:p w14:paraId="5372D393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-Регламент по сопровождению инвестиционных проектов на территории городского округа Верх-Нейвинский;</w:t>
      </w:r>
    </w:p>
    <w:p w14:paraId="772B85FE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-Положение и состав координационного совета по инвестициям и развитию предпринимательства в городском округе Верх-Нейвинский;</w:t>
      </w:r>
    </w:p>
    <w:p w14:paraId="5BC04813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-Муниципальная программа «Развитие малого и среднего предпринимательства в городском округе </w:t>
      </w:r>
      <w:r w:rsidR="001440FE">
        <w:rPr>
          <w:lang w:eastAsia="en-US"/>
        </w:rPr>
        <w:t>Верх-Нейвинский на 2023</w:t>
      </w:r>
      <w:r w:rsidRPr="00864B3D">
        <w:rPr>
          <w:lang w:eastAsia="en-US"/>
        </w:rPr>
        <w:t>-202</w:t>
      </w:r>
      <w:r w:rsidR="001440FE">
        <w:rPr>
          <w:lang w:eastAsia="en-US"/>
        </w:rPr>
        <w:t>7</w:t>
      </w:r>
      <w:r w:rsidRPr="00864B3D">
        <w:rPr>
          <w:lang w:eastAsia="en-US"/>
        </w:rPr>
        <w:t xml:space="preserve"> годы»;</w:t>
      </w:r>
    </w:p>
    <w:p w14:paraId="7A99E2D5" w14:textId="689F3186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-Инвестиционный п</w:t>
      </w:r>
      <w:r w:rsidR="007F072E">
        <w:rPr>
          <w:lang w:eastAsia="en-US"/>
        </w:rPr>
        <w:t>рофиль</w:t>
      </w:r>
      <w:r w:rsidRPr="00864B3D">
        <w:rPr>
          <w:lang w:eastAsia="en-US"/>
        </w:rPr>
        <w:t xml:space="preserve"> городского округа Верх-Нейвинский.</w:t>
      </w:r>
    </w:p>
    <w:p w14:paraId="7C9FEEBA" w14:textId="178C8CD9"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 xml:space="preserve"> </w:t>
      </w:r>
      <w:r>
        <w:rPr>
          <w:lang w:eastAsia="en-US"/>
        </w:rPr>
        <w:tab/>
      </w:r>
      <w:r w:rsidRPr="00864B3D">
        <w:rPr>
          <w:lang w:eastAsia="en-US"/>
        </w:rPr>
        <w:t>По итогам 202</w:t>
      </w:r>
      <w:r w:rsidR="007F072E">
        <w:rPr>
          <w:lang w:eastAsia="en-US"/>
        </w:rPr>
        <w:t>3</w:t>
      </w:r>
      <w:r w:rsidRPr="00864B3D">
        <w:rPr>
          <w:lang w:eastAsia="en-US"/>
        </w:rPr>
        <w:t xml:space="preserve"> года на территории городского округа реализованы следующие наиболее значимые инвестиционные проекты:</w:t>
      </w:r>
    </w:p>
    <w:p w14:paraId="1E963E66" w14:textId="77777777" w:rsidR="0051075E" w:rsidRPr="00864B3D" w:rsidRDefault="00FC3E7B" w:rsidP="00FC3E7B">
      <w:pPr>
        <w:pStyle w:val="a5"/>
        <w:ind w:left="567"/>
        <w:jc w:val="both"/>
        <w:rPr>
          <w:lang w:eastAsia="en-US"/>
        </w:rPr>
      </w:pPr>
      <w:r>
        <w:rPr>
          <w:lang w:eastAsia="en-US"/>
        </w:rPr>
        <w:t>1.</w:t>
      </w:r>
      <w:r w:rsidR="00BD17F5">
        <w:rPr>
          <w:lang w:eastAsia="en-US"/>
        </w:rPr>
        <w:t>К</w:t>
      </w:r>
      <w:r w:rsidR="0051075E" w:rsidRPr="0051075E">
        <w:rPr>
          <w:lang w:eastAsia="en-US"/>
        </w:rPr>
        <w:t>апитальный ремонт I корпуса МАДОУ д.с. «Солнышко» (пгт Верх-Нейвинский</w:t>
      </w:r>
      <w:r w:rsidR="003C3365">
        <w:rPr>
          <w:lang w:eastAsia="en-US"/>
        </w:rPr>
        <w:t xml:space="preserve">, </w:t>
      </w:r>
      <w:r w:rsidR="0051075E" w:rsidRPr="0051075E">
        <w:rPr>
          <w:lang w:eastAsia="en-US"/>
        </w:rPr>
        <w:t>ул</w:t>
      </w:r>
      <w:r w:rsidR="003C3365">
        <w:rPr>
          <w:lang w:eastAsia="en-US"/>
        </w:rPr>
        <w:t>.</w:t>
      </w:r>
      <w:r w:rsidR="0051075E" w:rsidRPr="0051075E">
        <w:rPr>
          <w:lang w:eastAsia="en-US"/>
        </w:rPr>
        <w:t xml:space="preserve"> </w:t>
      </w:r>
      <w:r w:rsidR="0051075E">
        <w:rPr>
          <w:lang w:eastAsia="en-US"/>
        </w:rPr>
        <w:t>Калинина, д10)</w:t>
      </w:r>
      <w:r w:rsidR="0051075E" w:rsidRPr="0051075E">
        <w:rPr>
          <w:lang w:eastAsia="en-US"/>
        </w:rPr>
        <w:t>;</w:t>
      </w:r>
    </w:p>
    <w:p w14:paraId="04E48708" w14:textId="77777777" w:rsidR="00864B3D" w:rsidRDefault="00BD17F5" w:rsidP="00864B3D">
      <w:pPr>
        <w:ind w:left="567"/>
        <w:jc w:val="both"/>
        <w:rPr>
          <w:lang w:eastAsia="en-US"/>
        </w:rPr>
      </w:pPr>
      <w:r>
        <w:rPr>
          <w:lang w:eastAsia="en-US"/>
        </w:rPr>
        <w:t>2.С</w:t>
      </w:r>
      <w:r w:rsidR="00864B3D" w:rsidRPr="00864B3D">
        <w:rPr>
          <w:lang w:eastAsia="en-US"/>
        </w:rPr>
        <w:t>троительство газопроводов в рамках «социальной до газификации».</w:t>
      </w:r>
    </w:p>
    <w:p w14:paraId="4E1CE551" w14:textId="77777777" w:rsidR="00FC3E7B" w:rsidRPr="00864B3D" w:rsidRDefault="00FC3E7B" w:rsidP="00864B3D">
      <w:pPr>
        <w:ind w:left="567"/>
        <w:jc w:val="both"/>
        <w:rPr>
          <w:lang w:eastAsia="en-US"/>
        </w:rPr>
      </w:pPr>
      <w:r>
        <w:rPr>
          <w:lang w:eastAsia="en-US"/>
        </w:rPr>
        <w:t>3.Реконструкция</w:t>
      </w:r>
      <w:r w:rsidRPr="00FC3E7B">
        <w:rPr>
          <w:lang w:eastAsia="en-US"/>
        </w:rPr>
        <w:t xml:space="preserve"> участка газопровода муниципального исторического сквера городского округа Верх-Нейвинский</w:t>
      </w:r>
      <w:r>
        <w:rPr>
          <w:lang w:eastAsia="en-US"/>
        </w:rPr>
        <w:t>;</w:t>
      </w:r>
    </w:p>
    <w:p w14:paraId="45964318" w14:textId="56DF57F3" w:rsidR="00864B3D" w:rsidRPr="00A36F9F" w:rsidRDefault="00FC3E7B" w:rsidP="00864B3D">
      <w:pPr>
        <w:ind w:left="567"/>
        <w:jc w:val="both"/>
        <w:rPr>
          <w:lang w:eastAsia="en-US"/>
        </w:rPr>
      </w:pPr>
      <w:r w:rsidRPr="00A36F9F">
        <w:rPr>
          <w:lang w:eastAsia="en-US"/>
        </w:rPr>
        <w:t>4</w:t>
      </w:r>
      <w:r w:rsidR="00BD17F5" w:rsidRPr="00A36F9F">
        <w:rPr>
          <w:lang w:eastAsia="en-US"/>
        </w:rPr>
        <w:t>. Р</w:t>
      </w:r>
      <w:r w:rsidR="00864B3D" w:rsidRPr="00A36F9F">
        <w:rPr>
          <w:lang w:eastAsia="en-US"/>
        </w:rPr>
        <w:t>емонт улично-дорожной</w:t>
      </w:r>
      <w:r w:rsidR="00A72CBF" w:rsidRPr="00A36F9F">
        <w:rPr>
          <w:lang w:eastAsia="en-US"/>
        </w:rPr>
        <w:t xml:space="preserve"> сети на общую сумму</w:t>
      </w:r>
      <w:r w:rsidR="00864B3D" w:rsidRPr="00A36F9F">
        <w:rPr>
          <w:lang w:eastAsia="en-US"/>
        </w:rPr>
        <w:t>.</w:t>
      </w:r>
    </w:p>
    <w:p w14:paraId="721A11DE" w14:textId="7D5A7E47" w:rsidR="0051075E" w:rsidRPr="00864B3D" w:rsidRDefault="00A36F9F" w:rsidP="00864B3D">
      <w:pPr>
        <w:ind w:left="567"/>
        <w:jc w:val="both"/>
        <w:rPr>
          <w:lang w:eastAsia="en-US"/>
        </w:rPr>
      </w:pPr>
      <w:r>
        <w:rPr>
          <w:lang w:eastAsia="en-US"/>
        </w:rPr>
        <w:t>5</w:t>
      </w:r>
      <w:r w:rsidR="00BD17F5">
        <w:rPr>
          <w:lang w:eastAsia="en-US"/>
        </w:rPr>
        <w:t>. Строительство</w:t>
      </w:r>
      <w:r w:rsidR="0051075E" w:rsidRPr="0051075E">
        <w:rPr>
          <w:lang w:eastAsia="en-US"/>
        </w:rPr>
        <w:t xml:space="preserve"> автомобильной газонаполнительной компрессорной станции.</w:t>
      </w:r>
    </w:p>
    <w:p w14:paraId="59B750F1" w14:textId="6DAE1823" w:rsidR="00EF5BB0" w:rsidRPr="001D35D8" w:rsidRDefault="00EF5BB0" w:rsidP="001D35D8">
      <w:pPr>
        <w:ind w:firstLine="567"/>
        <w:jc w:val="both"/>
        <w:rPr>
          <w:lang w:eastAsia="en-US"/>
        </w:rPr>
      </w:pPr>
      <w:r w:rsidRPr="00EF5BB0">
        <w:rPr>
          <w:lang w:eastAsia="en-US"/>
        </w:rPr>
        <w:t xml:space="preserve">На производственной площадке филиала «Производство сплавов цветных металлов» АО «Уралэлектромедь» </w:t>
      </w:r>
      <w:r w:rsidR="001D35D8">
        <w:rPr>
          <w:lang w:eastAsia="en-US"/>
        </w:rPr>
        <w:t xml:space="preserve">осуществлен </w:t>
      </w:r>
      <w:r w:rsidR="001D35D8" w:rsidRPr="001D35D8">
        <w:rPr>
          <w:lang w:eastAsia="en-US"/>
        </w:rPr>
        <w:t>ввод эксплуатация</w:t>
      </w:r>
      <w:r w:rsidRPr="001D35D8">
        <w:rPr>
          <w:lang w:eastAsia="en-US"/>
        </w:rPr>
        <w:t xml:space="preserve"> участ</w:t>
      </w:r>
      <w:r w:rsidR="001D35D8">
        <w:rPr>
          <w:lang w:eastAsia="en-US"/>
        </w:rPr>
        <w:t>ка</w:t>
      </w:r>
      <w:r w:rsidRPr="001D35D8">
        <w:rPr>
          <w:lang w:eastAsia="en-US"/>
        </w:rPr>
        <w:t xml:space="preserve"> п</w:t>
      </w:r>
      <w:r w:rsidR="001D35D8" w:rsidRPr="001D35D8">
        <w:rPr>
          <w:lang w:eastAsia="en-US"/>
        </w:rPr>
        <w:t>о производству</w:t>
      </w:r>
      <w:r w:rsidRPr="001D35D8">
        <w:rPr>
          <w:lang w:eastAsia="en-US"/>
        </w:rPr>
        <w:t xml:space="preserve"> сплавов</w:t>
      </w:r>
      <w:r w:rsidR="001D35D8">
        <w:rPr>
          <w:lang w:eastAsia="en-US"/>
        </w:rPr>
        <w:t xml:space="preserve"> (олова).</w:t>
      </w:r>
    </w:p>
    <w:p w14:paraId="3F9AC7ED" w14:textId="6BA8D454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bookmarkStart w:id="0" w:name="_Hlk170814109"/>
      <w:r w:rsidRPr="00A94C1B">
        <w:rPr>
          <w:lang w:eastAsia="en-US"/>
        </w:rPr>
        <w:t xml:space="preserve">Объем инвестиций в основной капитал по организациям, не относящимся к субъектам малого предпринимательства, городского округа Верх-Нейвинский за </w:t>
      </w:r>
      <w:r w:rsidR="003C3365" w:rsidRPr="00A94C1B">
        <w:rPr>
          <w:lang w:eastAsia="en-US"/>
        </w:rPr>
        <w:t>202</w:t>
      </w:r>
      <w:r w:rsidR="00C60C54" w:rsidRPr="00A94C1B">
        <w:rPr>
          <w:lang w:eastAsia="en-US"/>
        </w:rPr>
        <w:t>3</w:t>
      </w:r>
      <w:r w:rsidRPr="00A94C1B">
        <w:rPr>
          <w:lang w:eastAsia="en-US"/>
        </w:rPr>
        <w:t xml:space="preserve"> год</w:t>
      </w:r>
      <w:r w:rsidR="003C3365" w:rsidRPr="00A94C1B">
        <w:rPr>
          <w:lang w:eastAsia="en-US"/>
        </w:rPr>
        <w:t xml:space="preserve"> </w:t>
      </w:r>
      <w:r w:rsidR="00775A84" w:rsidRPr="00A94C1B">
        <w:rPr>
          <w:lang w:eastAsia="en-US"/>
        </w:rPr>
        <w:t xml:space="preserve">незначительно </w:t>
      </w:r>
      <w:r w:rsidR="00C60C54" w:rsidRPr="00A94C1B">
        <w:rPr>
          <w:lang w:eastAsia="en-US"/>
        </w:rPr>
        <w:t>снизился</w:t>
      </w:r>
      <w:r w:rsidR="00EF5BB0" w:rsidRPr="00A94C1B">
        <w:rPr>
          <w:lang w:eastAsia="en-US"/>
        </w:rPr>
        <w:t xml:space="preserve"> </w:t>
      </w:r>
      <w:r w:rsidR="00775A84" w:rsidRPr="00A94C1B">
        <w:rPr>
          <w:lang w:eastAsia="en-US"/>
        </w:rPr>
        <w:t xml:space="preserve">и </w:t>
      </w:r>
      <w:r w:rsidR="00EF5BB0" w:rsidRPr="00A94C1B">
        <w:rPr>
          <w:lang w:eastAsia="en-US"/>
        </w:rPr>
        <w:t>составил</w:t>
      </w:r>
      <w:r w:rsidR="00775A84" w:rsidRPr="00A94C1B">
        <w:rPr>
          <w:lang w:eastAsia="en-US"/>
        </w:rPr>
        <w:t xml:space="preserve"> около 250 356,0</w:t>
      </w:r>
      <w:r w:rsidRPr="00A94C1B">
        <w:rPr>
          <w:lang w:eastAsia="en-US"/>
        </w:rPr>
        <w:t xml:space="preserve"> тысяч рублей</w:t>
      </w:r>
      <w:r w:rsidR="00A94C1B">
        <w:rPr>
          <w:lang w:eastAsia="en-US"/>
        </w:rPr>
        <w:t xml:space="preserve"> или 93% к 2022 году</w:t>
      </w:r>
      <w:r w:rsidRPr="00A94C1B">
        <w:rPr>
          <w:lang w:eastAsia="en-US"/>
        </w:rPr>
        <w:t>, за соответствующий период 202</w:t>
      </w:r>
      <w:r w:rsidR="00775A84" w:rsidRPr="00A94C1B">
        <w:rPr>
          <w:lang w:eastAsia="en-US"/>
        </w:rPr>
        <w:t>2</w:t>
      </w:r>
      <w:r w:rsidR="00EF5BB0" w:rsidRPr="00A94C1B">
        <w:rPr>
          <w:lang w:eastAsia="en-US"/>
        </w:rPr>
        <w:t xml:space="preserve"> года он составлял </w:t>
      </w:r>
      <w:r w:rsidR="00775A84" w:rsidRPr="00A94C1B">
        <w:rPr>
          <w:lang w:eastAsia="en-US"/>
        </w:rPr>
        <w:t>около 269 200,0</w:t>
      </w:r>
      <w:r w:rsidRPr="00A94C1B">
        <w:rPr>
          <w:lang w:eastAsia="en-US"/>
        </w:rPr>
        <w:t xml:space="preserve"> тыс. руб. </w:t>
      </w:r>
    </w:p>
    <w:bookmarkEnd w:id="0"/>
    <w:p w14:paraId="2FF4B53A" w14:textId="7610E0ED" w:rsidR="0051075E" w:rsidRDefault="00864B3D" w:rsidP="0051075E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На период 202</w:t>
      </w:r>
      <w:r w:rsidR="00A36F9F">
        <w:rPr>
          <w:lang w:eastAsia="en-US"/>
        </w:rPr>
        <w:t>4</w:t>
      </w:r>
      <w:r w:rsidRPr="00864B3D">
        <w:rPr>
          <w:lang w:eastAsia="en-US"/>
        </w:rPr>
        <w:t>-202</w:t>
      </w:r>
      <w:r w:rsidR="00A36F9F">
        <w:rPr>
          <w:lang w:eastAsia="en-US"/>
        </w:rPr>
        <w:t>5</w:t>
      </w:r>
      <w:r w:rsidRPr="00864B3D">
        <w:rPr>
          <w:lang w:eastAsia="en-US"/>
        </w:rPr>
        <w:t xml:space="preserve"> годы на территории городского округа планируется реализация следующих инвестиционных проектов:</w:t>
      </w:r>
    </w:p>
    <w:p w14:paraId="59D93BA6" w14:textId="77777777" w:rsidR="0051075E" w:rsidRPr="00864B3D" w:rsidRDefault="0049516D" w:rsidP="004156D6">
      <w:pPr>
        <w:ind w:left="567"/>
        <w:jc w:val="both"/>
        <w:rPr>
          <w:lang w:eastAsia="en-US"/>
        </w:rPr>
      </w:pPr>
      <w:r>
        <w:rPr>
          <w:lang w:eastAsia="en-US"/>
        </w:rPr>
        <w:t>-К</w:t>
      </w:r>
      <w:r w:rsidR="0051075E" w:rsidRPr="0051075E">
        <w:rPr>
          <w:lang w:eastAsia="en-US"/>
        </w:rPr>
        <w:t>апитальный ремонт I корпуса МАДОУ д.с. «Солнышко» (пгт Верх-Нейвинскийул, Калинина, д10) (благоустройство);</w:t>
      </w:r>
    </w:p>
    <w:p w14:paraId="7DD23760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 Строительство физкультурного оздоровительного комплекса (ФОК);</w:t>
      </w:r>
    </w:p>
    <w:p w14:paraId="04A3698C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</w:t>
      </w:r>
      <w:r w:rsidR="00FC3E7B">
        <w:rPr>
          <w:lang w:eastAsia="en-US"/>
        </w:rPr>
        <w:t>Завершительные работы по реконструкции</w:t>
      </w:r>
      <w:r w:rsidRPr="00864B3D">
        <w:rPr>
          <w:lang w:eastAsia="en-US"/>
        </w:rPr>
        <w:t xml:space="preserve"> участка газопровода муниципального исторического сквера городского округа Верх-Нейвинский;</w:t>
      </w:r>
    </w:p>
    <w:p w14:paraId="0C14C327" w14:textId="46B8F8DB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 Реконструкция объекта культурного наследия;</w:t>
      </w:r>
    </w:p>
    <w:p w14:paraId="138F77DA" w14:textId="77777777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>-Ремонт автомобильных дорог местного значения;</w:t>
      </w:r>
    </w:p>
    <w:p w14:paraId="01F5A105" w14:textId="6AA38C56" w:rsidR="00864B3D" w:rsidRPr="00864B3D" w:rsidRDefault="00864B3D" w:rsidP="00864B3D">
      <w:pPr>
        <w:ind w:left="567"/>
        <w:jc w:val="both"/>
        <w:rPr>
          <w:lang w:eastAsia="en-US"/>
        </w:rPr>
      </w:pPr>
      <w:r w:rsidRPr="00864B3D">
        <w:rPr>
          <w:lang w:eastAsia="en-US"/>
        </w:rPr>
        <w:t xml:space="preserve">- Приобретение и </w:t>
      </w:r>
      <w:r w:rsidR="00894CDB">
        <w:rPr>
          <w:lang w:eastAsia="en-US"/>
        </w:rPr>
        <w:t>модернизация</w:t>
      </w:r>
      <w:r w:rsidRPr="00864B3D">
        <w:rPr>
          <w:lang w:eastAsia="en-US"/>
        </w:rPr>
        <w:t xml:space="preserve"> оборудования на производственной площадке Филиала «ПСЦМ» АО «Уралэлектромедь».</w:t>
      </w:r>
    </w:p>
    <w:p w14:paraId="472EE07B" w14:textId="77777777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Муниципальные услуги в сфере архитектуры, градостроительства, земельно-имущественных отношений и предоставления поддержки инвесторам оказываются в соответствии с утвержденными административными регламентами.</w:t>
      </w:r>
    </w:p>
    <w:p w14:paraId="6C66BA35" w14:textId="77777777" w:rsidR="00864B3D" w:rsidRDefault="00864B3D" w:rsidP="00864B3D">
      <w:pPr>
        <w:jc w:val="both"/>
        <w:rPr>
          <w:bCs/>
          <w:iCs/>
          <w:lang w:eastAsia="en-US"/>
        </w:rPr>
      </w:pPr>
      <w:r>
        <w:rPr>
          <w:bCs/>
          <w:iCs/>
          <w:lang w:eastAsia="en-US"/>
        </w:rPr>
        <w:lastRenderedPageBreak/>
        <w:tab/>
      </w:r>
      <w:r w:rsidRPr="00864B3D">
        <w:rPr>
          <w:bCs/>
          <w:iCs/>
          <w:lang w:eastAsia="en-US"/>
        </w:rPr>
        <w:t>На официальном сайте городского округа Верх-Нейвинский (vneyvinsk.midural.ru) в разделе «Торги» размещена информация о проведении аукционов по продаже объектов муниципальной собственности.</w:t>
      </w:r>
    </w:p>
    <w:p w14:paraId="7C70B3F5" w14:textId="02670C3D" w:rsidR="002049DB" w:rsidRDefault="00864B3D" w:rsidP="0082267B">
      <w:pPr>
        <w:jc w:val="both"/>
        <w:rPr>
          <w:lang w:eastAsia="en-US"/>
        </w:rPr>
      </w:pPr>
      <w:r w:rsidRPr="00864B3D">
        <w:rPr>
          <w:b/>
          <w:bCs/>
          <w:i/>
          <w:iCs/>
          <w:lang w:eastAsia="en-US"/>
        </w:rPr>
        <w:t xml:space="preserve"> </w:t>
      </w:r>
      <w:r w:rsidRPr="00864B3D">
        <w:rPr>
          <w:bCs/>
          <w:iCs/>
          <w:lang w:eastAsia="en-US"/>
        </w:rPr>
        <w:tab/>
      </w:r>
      <w:r w:rsidR="0082267B" w:rsidRPr="00D2050D">
        <w:rPr>
          <w:lang w:eastAsia="en-US"/>
        </w:rPr>
        <w:t>В 202</w:t>
      </w:r>
      <w:r w:rsidR="00D2050D" w:rsidRPr="00D2050D">
        <w:rPr>
          <w:lang w:eastAsia="en-US"/>
        </w:rPr>
        <w:t>3</w:t>
      </w:r>
      <w:r w:rsidR="0082267B" w:rsidRPr="00D2050D">
        <w:rPr>
          <w:lang w:eastAsia="en-US"/>
        </w:rPr>
        <w:t xml:space="preserve"> году заключено 3</w:t>
      </w:r>
      <w:r w:rsidR="00D2050D" w:rsidRPr="00D2050D">
        <w:rPr>
          <w:lang w:eastAsia="en-US"/>
        </w:rPr>
        <w:t>2</w:t>
      </w:r>
      <w:r w:rsidR="0082267B" w:rsidRPr="00D2050D">
        <w:rPr>
          <w:lang w:eastAsia="en-US"/>
        </w:rPr>
        <w:t xml:space="preserve"> договоров купли – продажи, (в том числе ИЖС - 2</w:t>
      </w:r>
      <w:r w:rsidR="00D2050D" w:rsidRPr="00D2050D">
        <w:rPr>
          <w:lang w:eastAsia="en-US"/>
        </w:rPr>
        <w:t>0</w:t>
      </w:r>
      <w:r w:rsidR="0082267B" w:rsidRPr="00D2050D">
        <w:rPr>
          <w:lang w:eastAsia="en-US"/>
        </w:rPr>
        <w:t xml:space="preserve"> земельных участков, общей площадью </w:t>
      </w:r>
      <w:r w:rsidR="00D2050D" w:rsidRPr="00D2050D">
        <w:rPr>
          <w:lang w:eastAsia="en-US"/>
        </w:rPr>
        <w:t>25 606</w:t>
      </w:r>
      <w:r w:rsidR="0082267B" w:rsidRPr="00D2050D">
        <w:rPr>
          <w:lang w:eastAsia="en-US"/>
        </w:rPr>
        <w:t>,0 кв.м.</w:t>
      </w:r>
      <w:r w:rsidR="00D2050D" w:rsidRPr="00D2050D">
        <w:rPr>
          <w:lang w:eastAsia="en-US"/>
        </w:rPr>
        <w:t>, ЛПХ- 8 земельных участков общей площадью 11625,0 кв.м., общественное питание</w:t>
      </w:r>
      <w:r w:rsidR="001A5E54">
        <w:rPr>
          <w:lang w:eastAsia="en-US"/>
        </w:rPr>
        <w:t>-</w:t>
      </w:r>
      <w:r w:rsidR="00D2050D" w:rsidRPr="00D2050D">
        <w:rPr>
          <w:lang w:eastAsia="en-US"/>
        </w:rPr>
        <w:t xml:space="preserve"> 2 договора, общей площадью 892 кв.м., склад – 1 договор площадью 3776,0 кв. м., объект гаражного назначения-1 договор, 377 кв.м</w:t>
      </w:r>
      <w:r w:rsidR="0082267B" w:rsidRPr="00D2050D">
        <w:rPr>
          <w:lang w:eastAsia="en-US"/>
        </w:rPr>
        <w:t>)</w:t>
      </w:r>
      <w:r w:rsidR="002049DB">
        <w:rPr>
          <w:lang w:eastAsia="en-US"/>
        </w:rPr>
        <w:t>.</w:t>
      </w:r>
      <w:r w:rsidR="0082267B" w:rsidRPr="00D2050D">
        <w:rPr>
          <w:lang w:eastAsia="en-US"/>
        </w:rPr>
        <w:t xml:space="preserve"> </w:t>
      </w:r>
    </w:p>
    <w:p w14:paraId="3C0266D6" w14:textId="21CD5CF3" w:rsidR="0082267B" w:rsidRPr="00233EB1" w:rsidRDefault="002049DB" w:rsidP="002049DB">
      <w:pPr>
        <w:ind w:firstLine="708"/>
        <w:jc w:val="both"/>
        <w:rPr>
          <w:highlight w:val="yellow"/>
          <w:lang w:eastAsia="en-US"/>
        </w:rPr>
      </w:pPr>
      <w:r w:rsidRPr="002049DB">
        <w:rPr>
          <w:lang w:eastAsia="en-US"/>
        </w:rPr>
        <w:t>З</w:t>
      </w:r>
      <w:r w:rsidR="0082267B" w:rsidRPr="002049DB">
        <w:rPr>
          <w:lang w:eastAsia="en-US"/>
        </w:rPr>
        <w:t>аключено 1</w:t>
      </w:r>
      <w:r w:rsidRPr="002049DB">
        <w:rPr>
          <w:lang w:eastAsia="en-US"/>
        </w:rPr>
        <w:t>1</w:t>
      </w:r>
      <w:r w:rsidR="0082267B" w:rsidRPr="002049DB">
        <w:rPr>
          <w:lang w:eastAsia="en-US"/>
        </w:rPr>
        <w:t xml:space="preserve"> договоров аренды, (в том числе ИЖС -  </w:t>
      </w:r>
      <w:r w:rsidR="008E686D">
        <w:rPr>
          <w:lang w:eastAsia="en-US"/>
        </w:rPr>
        <w:t>7</w:t>
      </w:r>
      <w:r w:rsidR="0082267B" w:rsidRPr="002049DB">
        <w:rPr>
          <w:lang w:eastAsia="en-US"/>
        </w:rPr>
        <w:t xml:space="preserve"> земельных участков, </w:t>
      </w:r>
      <w:r w:rsidR="0082267B" w:rsidRPr="00AC07B4">
        <w:rPr>
          <w:lang w:eastAsia="en-US"/>
        </w:rPr>
        <w:t xml:space="preserve">общей площадью  </w:t>
      </w:r>
      <w:r w:rsidR="008E686D">
        <w:rPr>
          <w:lang w:eastAsia="en-US"/>
        </w:rPr>
        <w:t>7430</w:t>
      </w:r>
      <w:r w:rsidR="0082267B" w:rsidRPr="00AC07B4">
        <w:rPr>
          <w:lang w:eastAsia="en-US"/>
        </w:rPr>
        <w:t>,0 кв.м., 1 земельный участок предоставлен для с</w:t>
      </w:r>
      <w:r w:rsidRPr="00AC07B4">
        <w:rPr>
          <w:lang w:eastAsia="en-US"/>
        </w:rPr>
        <w:t>троительной промышленности</w:t>
      </w:r>
      <w:r w:rsidR="0082267B" w:rsidRPr="00AC07B4">
        <w:rPr>
          <w:lang w:eastAsia="en-US"/>
        </w:rPr>
        <w:t xml:space="preserve">, общей площадью </w:t>
      </w:r>
      <w:r w:rsidRPr="00AC07B4">
        <w:rPr>
          <w:lang w:eastAsia="en-US"/>
        </w:rPr>
        <w:t>6764</w:t>
      </w:r>
      <w:r w:rsidR="0082267B" w:rsidRPr="00AC07B4">
        <w:rPr>
          <w:lang w:eastAsia="en-US"/>
        </w:rPr>
        <w:t xml:space="preserve">,0 кв.м., 1 земельный участок предоставлен для </w:t>
      </w:r>
      <w:r w:rsidRPr="00AC07B4">
        <w:rPr>
          <w:lang w:eastAsia="en-US"/>
        </w:rPr>
        <w:t>объекта дорожного</w:t>
      </w:r>
      <w:r w:rsidRPr="002049DB">
        <w:rPr>
          <w:lang w:eastAsia="en-US"/>
        </w:rPr>
        <w:t xml:space="preserve"> сервиса</w:t>
      </w:r>
      <w:r w:rsidR="0082267B" w:rsidRPr="002049DB">
        <w:rPr>
          <w:lang w:eastAsia="en-US"/>
        </w:rPr>
        <w:t xml:space="preserve">, общей площадью </w:t>
      </w:r>
      <w:r w:rsidRPr="002049DB">
        <w:rPr>
          <w:lang w:eastAsia="en-US"/>
        </w:rPr>
        <w:t>663</w:t>
      </w:r>
      <w:r w:rsidR="0082267B" w:rsidRPr="002049DB">
        <w:rPr>
          <w:lang w:eastAsia="en-US"/>
        </w:rPr>
        <w:t>,0 кв.</w:t>
      </w:r>
      <w:r w:rsidR="0082267B" w:rsidRPr="008401CE">
        <w:rPr>
          <w:lang w:eastAsia="en-US"/>
        </w:rPr>
        <w:t xml:space="preserve">м., </w:t>
      </w:r>
      <w:r w:rsidR="008401CE" w:rsidRPr="008401CE">
        <w:rPr>
          <w:lang w:eastAsia="en-US"/>
        </w:rPr>
        <w:t>1</w:t>
      </w:r>
      <w:r w:rsidR="0082267B" w:rsidRPr="008401CE">
        <w:rPr>
          <w:lang w:eastAsia="en-US"/>
        </w:rPr>
        <w:t xml:space="preserve"> земельны</w:t>
      </w:r>
      <w:r w:rsidR="008401CE" w:rsidRPr="008401CE">
        <w:rPr>
          <w:lang w:eastAsia="en-US"/>
        </w:rPr>
        <w:t>й</w:t>
      </w:r>
      <w:r w:rsidR="0082267B" w:rsidRPr="008401CE">
        <w:rPr>
          <w:lang w:eastAsia="en-US"/>
        </w:rPr>
        <w:t xml:space="preserve"> учас</w:t>
      </w:r>
      <w:r w:rsidR="008401CE" w:rsidRPr="008401CE">
        <w:rPr>
          <w:lang w:eastAsia="en-US"/>
        </w:rPr>
        <w:t>ток</w:t>
      </w:r>
      <w:r w:rsidR="0082267B" w:rsidRPr="008401CE">
        <w:rPr>
          <w:lang w:eastAsia="en-US"/>
        </w:rPr>
        <w:t xml:space="preserve"> </w:t>
      </w:r>
      <w:r w:rsidR="008401CE" w:rsidRPr="008401CE">
        <w:rPr>
          <w:lang w:eastAsia="en-US"/>
        </w:rPr>
        <w:t>предназначен для склада</w:t>
      </w:r>
      <w:r w:rsidR="0082267B" w:rsidRPr="008401CE">
        <w:rPr>
          <w:lang w:eastAsia="en-US"/>
        </w:rPr>
        <w:t xml:space="preserve">, общей площадью </w:t>
      </w:r>
      <w:r w:rsidR="008401CE" w:rsidRPr="008401CE">
        <w:rPr>
          <w:lang w:eastAsia="en-US"/>
        </w:rPr>
        <w:t>4915</w:t>
      </w:r>
      <w:r w:rsidR="0082267B" w:rsidRPr="008401CE">
        <w:rPr>
          <w:lang w:eastAsia="en-US"/>
        </w:rPr>
        <w:t>,0 кв.м</w:t>
      </w:r>
      <w:r w:rsidR="0082267B" w:rsidRPr="00AC07B4">
        <w:rPr>
          <w:lang w:eastAsia="en-US"/>
        </w:rPr>
        <w:t xml:space="preserve">., </w:t>
      </w:r>
      <w:r w:rsidR="008401CE" w:rsidRPr="00AC07B4">
        <w:rPr>
          <w:lang w:eastAsia="en-US"/>
        </w:rPr>
        <w:t>1</w:t>
      </w:r>
      <w:r w:rsidR="0082267B" w:rsidRPr="00AC07B4">
        <w:rPr>
          <w:lang w:eastAsia="en-US"/>
        </w:rPr>
        <w:t xml:space="preserve"> земельны</w:t>
      </w:r>
      <w:r w:rsidR="008401CE" w:rsidRPr="00AC07B4">
        <w:rPr>
          <w:lang w:eastAsia="en-US"/>
        </w:rPr>
        <w:t>й</w:t>
      </w:r>
      <w:r w:rsidR="0082267B" w:rsidRPr="00AC07B4">
        <w:rPr>
          <w:lang w:eastAsia="en-US"/>
        </w:rPr>
        <w:t xml:space="preserve"> участ</w:t>
      </w:r>
      <w:r w:rsidR="008401CE" w:rsidRPr="00AC07B4">
        <w:rPr>
          <w:lang w:eastAsia="en-US"/>
        </w:rPr>
        <w:t>ок</w:t>
      </w:r>
      <w:r w:rsidR="0082267B" w:rsidRPr="00AC07B4">
        <w:rPr>
          <w:lang w:eastAsia="en-US"/>
        </w:rPr>
        <w:t xml:space="preserve"> </w:t>
      </w:r>
      <w:r w:rsidR="00AC07B4" w:rsidRPr="00AC07B4">
        <w:rPr>
          <w:lang w:eastAsia="en-US"/>
        </w:rPr>
        <w:t>предназначен для размещения гаражного бокса</w:t>
      </w:r>
      <w:r w:rsidR="0082267B" w:rsidRPr="00AC07B4">
        <w:rPr>
          <w:lang w:eastAsia="en-US"/>
        </w:rPr>
        <w:t xml:space="preserve">, общей площадью </w:t>
      </w:r>
      <w:r w:rsidR="00AC07B4" w:rsidRPr="00AC07B4">
        <w:rPr>
          <w:lang w:eastAsia="en-US"/>
        </w:rPr>
        <w:t>27</w:t>
      </w:r>
      <w:r w:rsidR="0082267B" w:rsidRPr="00AC07B4">
        <w:rPr>
          <w:lang w:eastAsia="en-US"/>
        </w:rPr>
        <w:t xml:space="preserve">,0 кв.м.), </w:t>
      </w:r>
      <w:r w:rsidR="00AC07B4" w:rsidRPr="00AC07B4">
        <w:rPr>
          <w:lang w:eastAsia="en-US"/>
        </w:rPr>
        <w:t>43</w:t>
      </w:r>
      <w:r w:rsidR="0082267B" w:rsidRPr="00AC07B4">
        <w:rPr>
          <w:lang w:eastAsia="en-US"/>
        </w:rPr>
        <w:t xml:space="preserve"> земельных участка предоставлено в собственность бесплатно для ведения садоводства. </w:t>
      </w:r>
    </w:p>
    <w:p w14:paraId="432FE2A7" w14:textId="1BDDA5CD" w:rsidR="0082267B" w:rsidRPr="00AC07B4" w:rsidRDefault="0082267B" w:rsidP="0082267B">
      <w:pPr>
        <w:jc w:val="both"/>
        <w:rPr>
          <w:lang w:eastAsia="en-US"/>
        </w:rPr>
      </w:pPr>
      <w:r w:rsidRPr="00AC07B4">
        <w:rPr>
          <w:lang w:eastAsia="en-US"/>
        </w:rPr>
        <w:tab/>
        <w:t xml:space="preserve">Выдано </w:t>
      </w:r>
      <w:r w:rsidR="00AC07B4" w:rsidRPr="00AC07B4">
        <w:rPr>
          <w:lang w:eastAsia="en-US"/>
        </w:rPr>
        <w:t>31</w:t>
      </w:r>
      <w:r w:rsidRPr="00AC07B4">
        <w:rPr>
          <w:lang w:eastAsia="en-US"/>
        </w:rPr>
        <w:t xml:space="preserve"> разрешение (уведомление) на строительство и реконструкцию объектов капитального строительства, из них 1</w:t>
      </w:r>
      <w:r w:rsidR="00AC07B4" w:rsidRPr="00AC07B4">
        <w:rPr>
          <w:lang w:eastAsia="en-US"/>
        </w:rPr>
        <w:t>7</w:t>
      </w:r>
      <w:r w:rsidRPr="00AC07B4">
        <w:rPr>
          <w:lang w:eastAsia="en-US"/>
        </w:rPr>
        <w:t xml:space="preserve"> на строительство индивидуальных жилых домов. </w:t>
      </w:r>
    </w:p>
    <w:p w14:paraId="1F170260" w14:textId="77777777" w:rsidR="0082267B" w:rsidRPr="00AC07B4" w:rsidRDefault="0082267B" w:rsidP="00AC07B4">
      <w:pPr>
        <w:ind w:firstLine="708"/>
        <w:jc w:val="both"/>
        <w:rPr>
          <w:lang w:eastAsia="en-US"/>
        </w:rPr>
      </w:pPr>
      <w:r w:rsidRPr="00AC07B4">
        <w:rPr>
          <w:lang w:eastAsia="en-US"/>
        </w:rPr>
        <w:t>Подготовлено и выдано 6 градостроительных планов земельных участков.</w:t>
      </w:r>
    </w:p>
    <w:p w14:paraId="50C2F152" w14:textId="52230A7D" w:rsidR="0082267B" w:rsidRDefault="0082267B" w:rsidP="0082267B">
      <w:pPr>
        <w:jc w:val="both"/>
        <w:rPr>
          <w:lang w:eastAsia="en-US"/>
        </w:rPr>
      </w:pPr>
      <w:r w:rsidRPr="00AC07B4">
        <w:rPr>
          <w:lang w:eastAsia="en-US"/>
        </w:rPr>
        <w:tab/>
        <w:t>Выдано 1</w:t>
      </w:r>
      <w:r w:rsidR="00AC07B4" w:rsidRPr="00AC07B4">
        <w:rPr>
          <w:lang w:eastAsia="en-US"/>
        </w:rPr>
        <w:t>1</w:t>
      </w:r>
      <w:r w:rsidRPr="00AC07B4">
        <w:rPr>
          <w:lang w:eastAsia="en-US"/>
        </w:rPr>
        <w:t xml:space="preserve"> разрешени</w:t>
      </w:r>
      <w:r w:rsidR="00AC07B4" w:rsidRPr="00AC07B4">
        <w:rPr>
          <w:lang w:eastAsia="en-US"/>
        </w:rPr>
        <w:t>й</w:t>
      </w:r>
      <w:r w:rsidRPr="00AC07B4">
        <w:rPr>
          <w:lang w:eastAsia="en-US"/>
        </w:rPr>
        <w:t xml:space="preserve"> на ввод в эксплуатацию объекта капитального строительства</w:t>
      </w:r>
      <w:r w:rsidR="00AC07B4" w:rsidRPr="00AC07B4">
        <w:rPr>
          <w:lang w:eastAsia="en-US"/>
        </w:rPr>
        <w:t>.</w:t>
      </w:r>
    </w:p>
    <w:p w14:paraId="61B0A576" w14:textId="284EF0D4" w:rsidR="00864B3D" w:rsidRPr="00864B3D" w:rsidRDefault="00864B3D" w:rsidP="0082267B">
      <w:pPr>
        <w:jc w:val="both"/>
        <w:rPr>
          <w:lang w:eastAsia="en-US"/>
        </w:rPr>
      </w:pPr>
      <w:r w:rsidRPr="00864B3D">
        <w:rPr>
          <w:lang w:eastAsia="en-US"/>
        </w:rPr>
        <w:tab/>
        <w:t xml:space="preserve">Доля стоимости заключенных контрактов в течении </w:t>
      </w:r>
      <w:r w:rsidRPr="00563A5F">
        <w:rPr>
          <w:lang w:eastAsia="en-US"/>
        </w:rPr>
        <w:t>202</w:t>
      </w:r>
      <w:r w:rsidR="00233EB1">
        <w:rPr>
          <w:lang w:eastAsia="en-US"/>
        </w:rPr>
        <w:t>3</w:t>
      </w:r>
      <w:r w:rsidRPr="00563A5F">
        <w:rPr>
          <w:lang w:eastAsia="en-US"/>
        </w:rPr>
        <w:t xml:space="preserve"> года с субъектами малого предпринимательства по процедурам торгов в соответствии с требованиями Федерального закона от   05.04.</w:t>
      </w:r>
      <w:r w:rsidR="00563A5F" w:rsidRPr="00563A5F">
        <w:rPr>
          <w:lang w:eastAsia="en-US"/>
        </w:rPr>
        <w:t xml:space="preserve">2013 года № 44-ФЗ составили </w:t>
      </w:r>
      <w:r w:rsidR="00233EB1">
        <w:rPr>
          <w:lang w:eastAsia="en-US"/>
        </w:rPr>
        <w:t>39,6</w:t>
      </w:r>
      <w:r w:rsidR="00563A5F" w:rsidRPr="00563A5F">
        <w:rPr>
          <w:lang w:eastAsia="en-US"/>
        </w:rPr>
        <w:t>% или 3</w:t>
      </w:r>
      <w:r w:rsidR="00233EB1">
        <w:rPr>
          <w:lang w:eastAsia="en-US"/>
        </w:rPr>
        <w:t> 964,71</w:t>
      </w:r>
      <w:r w:rsidRPr="00563A5F">
        <w:rPr>
          <w:lang w:eastAsia="en-US"/>
        </w:rPr>
        <w:t xml:space="preserve"> тыс. руб. в общей стоимости заключенных муниципаль</w:t>
      </w:r>
      <w:r w:rsidR="00563A5F" w:rsidRPr="00563A5F">
        <w:rPr>
          <w:lang w:eastAsia="en-US"/>
        </w:rPr>
        <w:t xml:space="preserve">ных контрактов на сумму </w:t>
      </w:r>
      <w:r w:rsidR="00233EB1">
        <w:rPr>
          <w:lang w:eastAsia="en-US"/>
        </w:rPr>
        <w:t>10 014,55</w:t>
      </w:r>
      <w:r w:rsidRPr="00563A5F">
        <w:rPr>
          <w:lang w:eastAsia="en-US"/>
        </w:rPr>
        <w:t xml:space="preserve"> тыс. руб.</w:t>
      </w:r>
    </w:p>
    <w:p w14:paraId="50C8956E" w14:textId="1A3F5B6A" w:rsidR="00864B3D" w:rsidRPr="00864B3D" w:rsidRDefault="00864B3D" w:rsidP="00864B3D">
      <w:pPr>
        <w:jc w:val="both"/>
        <w:rPr>
          <w:lang w:eastAsia="en-US"/>
        </w:rPr>
      </w:pPr>
      <w:r>
        <w:rPr>
          <w:lang w:eastAsia="en-US"/>
        </w:rPr>
        <w:tab/>
      </w:r>
      <w:r w:rsidRPr="00864B3D">
        <w:rPr>
          <w:lang w:eastAsia="en-US"/>
        </w:rPr>
        <w:t>В целях создания благоприятных условий для привлечения инвестиций, стимулирования деловой активности, улучшения инвестиционного климата на территории городского округа Верх-Нейвинский на 202</w:t>
      </w:r>
      <w:r w:rsidR="00A36F9F">
        <w:rPr>
          <w:lang w:eastAsia="en-US"/>
        </w:rPr>
        <w:t>4</w:t>
      </w:r>
      <w:r w:rsidRPr="00864B3D">
        <w:rPr>
          <w:lang w:eastAsia="en-US"/>
        </w:rPr>
        <w:t xml:space="preserve"> год разработан план работы инвестици</w:t>
      </w:r>
      <w:r>
        <w:rPr>
          <w:lang w:eastAsia="en-US"/>
        </w:rPr>
        <w:t>онного уполномоченного.</w:t>
      </w:r>
    </w:p>
    <w:p w14:paraId="3A197693" w14:textId="77777777" w:rsidR="00864B3D" w:rsidRPr="00864B3D" w:rsidRDefault="00864B3D" w:rsidP="00864B3D">
      <w:pPr>
        <w:jc w:val="both"/>
        <w:rPr>
          <w:lang w:eastAsia="en-US"/>
        </w:rPr>
      </w:pPr>
    </w:p>
    <w:p w14:paraId="7DE6C887" w14:textId="77777777"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>Инвестиционный уполномоченный</w:t>
      </w:r>
    </w:p>
    <w:p w14:paraId="19A7EF29" w14:textId="77777777" w:rsidR="00864B3D" w:rsidRPr="00864B3D" w:rsidRDefault="00864B3D" w:rsidP="00864B3D">
      <w:pPr>
        <w:jc w:val="both"/>
        <w:rPr>
          <w:lang w:eastAsia="en-US"/>
        </w:rPr>
      </w:pPr>
      <w:r w:rsidRPr="00864B3D">
        <w:rPr>
          <w:lang w:eastAsia="en-US"/>
        </w:rPr>
        <w:t>Городского округа Верх-Нейвинский                                             Н.Н. Щекалев</w:t>
      </w:r>
    </w:p>
    <w:p w14:paraId="5A8EC525" w14:textId="77777777" w:rsidR="00864B3D" w:rsidRPr="00864B3D" w:rsidRDefault="00864B3D" w:rsidP="00864B3D">
      <w:pPr>
        <w:jc w:val="both"/>
        <w:rPr>
          <w:lang w:eastAsia="en-US"/>
        </w:rPr>
      </w:pPr>
    </w:p>
    <w:p w14:paraId="322E00B2" w14:textId="77777777" w:rsidR="00274BFD" w:rsidRPr="00864B3D" w:rsidRDefault="00274BFD" w:rsidP="00864B3D">
      <w:pPr>
        <w:jc w:val="both"/>
      </w:pPr>
    </w:p>
    <w:sectPr w:rsidR="00274BFD" w:rsidRPr="00864B3D" w:rsidSect="00864B3D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C39FD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E5826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4B4993"/>
    <w:multiLevelType w:val="hybridMultilevel"/>
    <w:tmpl w:val="B3CACD4C"/>
    <w:lvl w:ilvl="0" w:tplc="D5DE3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2835997">
    <w:abstractNumId w:val="0"/>
  </w:num>
  <w:num w:numId="2" w16cid:durableId="1445882005">
    <w:abstractNumId w:val="2"/>
  </w:num>
  <w:num w:numId="3" w16cid:durableId="211362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BF"/>
    <w:rsid w:val="00001856"/>
    <w:rsid w:val="001440FE"/>
    <w:rsid w:val="001A5E54"/>
    <w:rsid w:val="001D35D8"/>
    <w:rsid w:val="002049DB"/>
    <w:rsid w:val="00233EB1"/>
    <w:rsid w:val="00274BFD"/>
    <w:rsid w:val="00293038"/>
    <w:rsid w:val="003C3365"/>
    <w:rsid w:val="004156D6"/>
    <w:rsid w:val="0049516D"/>
    <w:rsid w:val="0051075E"/>
    <w:rsid w:val="00563A5F"/>
    <w:rsid w:val="00761A1D"/>
    <w:rsid w:val="00775A84"/>
    <w:rsid w:val="007C33A1"/>
    <w:rsid w:val="007F072E"/>
    <w:rsid w:val="0082267B"/>
    <w:rsid w:val="008401CE"/>
    <w:rsid w:val="00864B3D"/>
    <w:rsid w:val="00894CDB"/>
    <w:rsid w:val="008E686D"/>
    <w:rsid w:val="009764BF"/>
    <w:rsid w:val="00A36F9F"/>
    <w:rsid w:val="00A72CBF"/>
    <w:rsid w:val="00A94C1B"/>
    <w:rsid w:val="00AC07B4"/>
    <w:rsid w:val="00AC0F3F"/>
    <w:rsid w:val="00BD17F5"/>
    <w:rsid w:val="00C60C54"/>
    <w:rsid w:val="00CA3EB9"/>
    <w:rsid w:val="00CF4468"/>
    <w:rsid w:val="00D2050D"/>
    <w:rsid w:val="00DC65CA"/>
    <w:rsid w:val="00EF5BB0"/>
    <w:rsid w:val="00F17840"/>
    <w:rsid w:val="00FC3E7B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D730"/>
  <w15:chartTrackingRefBased/>
  <w15:docId w15:val="{8212D95F-CA82-42E8-A823-5B93BD76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B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3E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3E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CA3EB9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4">
    <w:name w:val="Основной текст_"/>
    <w:link w:val="5"/>
    <w:locked/>
    <w:rsid w:val="00CA3EB9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CA3EB9"/>
    <w:pPr>
      <w:shd w:val="clear" w:color="auto" w:fill="FFFFFF"/>
      <w:spacing w:before="480" w:line="322" w:lineRule="exact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CA3EB9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A3EB9"/>
    <w:pPr>
      <w:shd w:val="clear" w:color="auto" w:fill="FFFFFF"/>
      <w:spacing w:after="480" w:line="322" w:lineRule="exact"/>
      <w:jc w:val="center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21">
    <w:name w:val="Заголовок №2_"/>
    <w:link w:val="22"/>
    <w:locked/>
    <w:rsid w:val="00CA3EB9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CA3EB9"/>
    <w:pPr>
      <w:shd w:val="clear" w:color="auto" w:fill="FFFFFF"/>
      <w:spacing w:line="341" w:lineRule="exact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CA3EB9"/>
    <w:pPr>
      <w:shd w:val="clear" w:color="auto" w:fill="FFFFFF"/>
      <w:spacing w:line="274" w:lineRule="exact"/>
    </w:pPr>
    <w:rPr>
      <w:sz w:val="23"/>
      <w:szCs w:val="23"/>
    </w:rPr>
  </w:style>
  <w:style w:type="character" w:customStyle="1" w:styleId="4">
    <w:name w:val="Основной текст4"/>
    <w:rsid w:val="00CA3EB9"/>
  </w:style>
  <w:style w:type="paragraph" w:styleId="a5">
    <w:name w:val="List Paragraph"/>
    <w:basedOn w:val="a"/>
    <w:uiPriority w:val="34"/>
    <w:qFormat/>
    <w:rsid w:val="005107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51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516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dexp</cp:lastModifiedBy>
  <cp:revision>28</cp:revision>
  <cp:lastPrinted>2024-07-01T10:55:00Z</cp:lastPrinted>
  <dcterms:created xsi:type="dcterms:W3CDTF">2021-04-26T11:02:00Z</dcterms:created>
  <dcterms:modified xsi:type="dcterms:W3CDTF">2024-07-02T07:41:00Z</dcterms:modified>
</cp:coreProperties>
</file>